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C0" w:rsidRDefault="00E539C0">
      <w:pPr>
        <w:rPr>
          <w:lang w:val="en-US"/>
        </w:rPr>
      </w:pPr>
    </w:p>
    <w:p w:rsidR="00521E09" w:rsidRDefault="00E539C0" w:rsidP="00E539C0">
      <w:pPr>
        <w:jc w:val="center"/>
        <w:rPr>
          <w:b/>
          <w:sz w:val="40"/>
          <w:szCs w:val="40"/>
        </w:rPr>
      </w:pPr>
      <w:proofErr w:type="spellStart"/>
      <w:r w:rsidRPr="00E539C0">
        <w:rPr>
          <w:b/>
          <w:sz w:val="40"/>
          <w:szCs w:val="40"/>
          <w:lang w:val="en-US"/>
        </w:rPr>
        <w:t>Akcija</w:t>
      </w:r>
      <w:proofErr w:type="spellEnd"/>
      <w:r w:rsidRPr="00E539C0">
        <w:rPr>
          <w:b/>
          <w:sz w:val="40"/>
          <w:szCs w:val="40"/>
          <w:lang w:val="en-US"/>
        </w:rPr>
        <w:t xml:space="preserve"> “B</w:t>
      </w:r>
      <w:r w:rsidRPr="00E539C0">
        <w:rPr>
          <w:b/>
          <w:sz w:val="40"/>
          <w:szCs w:val="40"/>
        </w:rPr>
        <w:t>ūk matomas“</w:t>
      </w:r>
    </w:p>
    <w:p w:rsidR="00E539C0" w:rsidRDefault="00E539C0" w:rsidP="00E539C0">
      <w:pPr>
        <w:jc w:val="center"/>
        <w:rPr>
          <w:sz w:val="28"/>
          <w:szCs w:val="28"/>
        </w:rPr>
      </w:pPr>
      <w:r>
        <w:rPr>
          <w:sz w:val="28"/>
          <w:szCs w:val="28"/>
        </w:rPr>
        <w:t>Grafikas</w:t>
      </w:r>
    </w:p>
    <w:p w:rsidR="00E539C0" w:rsidRDefault="00E539C0" w:rsidP="00E539C0">
      <w:pPr>
        <w:rPr>
          <w:sz w:val="28"/>
          <w:szCs w:val="28"/>
        </w:rPr>
      </w:pPr>
      <w:r>
        <w:rPr>
          <w:sz w:val="28"/>
          <w:szCs w:val="28"/>
        </w:rPr>
        <w:t>LAPKRITIS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9"/>
        <w:gridCol w:w="4955"/>
      </w:tblGrid>
      <w:tr w:rsidR="00A7695A" w:rsidTr="00A7695A">
        <w:tc>
          <w:tcPr>
            <w:tcW w:w="562" w:type="dxa"/>
          </w:tcPr>
          <w:p w:rsidR="00A7695A" w:rsidRDefault="00A7695A" w:rsidP="00E539C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7695A">
              <w:rPr>
                <w:b/>
                <w:sz w:val="24"/>
                <w:szCs w:val="24"/>
              </w:rPr>
              <w:t>Nr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695A" w:rsidRDefault="00A7695A" w:rsidP="00E539C0">
            <w:pPr>
              <w:jc w:val="center"/>
              <w:rPr>
                <w:sz w:val="28"/>
                <w:szCs w:val="28"/>
              </w:rPr>
            </w:pPr>
            <w:r w:rsidRPr="00351716">
              <w:rPr>
                <w:b/>
                <w:sz w:val="24"/>
                <w:szCs w:val="24"/>
              </w:rPr>
              <w:t>Data/laikas</w:t>
            </w:r>
          </w:p>
        </w:tc>
        <w:tc>
          <w:tcPr>
            <w:tcW w:w="1559" w:type="dxa"/>
          </w:tcPr>
          <w:p w:rsidR="00A7695A" w:rsidRDefault="00A7695A" w:rsidP="00E539C0">
            <w:pPr>
              <w:jc w:val="center"/>
              <w:rPr>
                <w:sz w:val="28"/>
                <w:szCs w:val="28"/>
              </w:rPr>
            </w:pPr>
            <w:r w:rsidRPr="00351716">
              <w:rPr>
                <w:b/>
                <w:sz w:val="24"/>
                <w:szCs w:val="24"/>
              </w:rPr>
              <w:t>Miestas</w:t>
            </w:r>
          </w:p>
        </w:tc>
        <w:tc>
          <w:tcPr>
            <w:tcW w:w="4955" w:type="dxa"/>
          </w:tcPr>
          <w:p w:rsidR="00A7695A" w:rsidRDefault="00A7695A" w:rsidP="00E539C0">
            <w:pPr>
              <w:jc w:val="center"/>
              <w:rPr>
                <w:sz w:val="28"/>
                <w:szCs w:val="28"/>
              </w:rPr>
            </w:pPr>
            <w:r w:rsidRPr="00351716">
              <w:rPr>
                <w:b/>
                <w:sz w:val="24"/>
                <w:szCs w:val="24"/>
              </w:rPr>
              <w:t>Įstaiga</w:t>
            </w:r>
          </w:p>
        </w:tc>
      </w:tr>
      <w:tr w:rsidR="00A7695A" w:rsidRPr="00A7695A" w:rsidTr="00A7695A">
        <w:tc>
          <w:tcPr>
            <w:tcW w:w="56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 xml:space="preserve">11 03    </w:t>
            </w:r>
            <w:r w:rsidRPr="00A7695A">
              <w:rPr>
                <w:sz w:val="24"/>
                <w:szCs w:val="24"/>
              </w:rPr>
              <w:t>12 00 – 15 00</w:t>
            </w:r>
          </w:p>
        </w:tc>
        <w:tc>
          <w:tcPr>
            <w:tcW w:w="1559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Vilnius</w:t>
            </w:r>
          </w:p>
        </w:tc>
        <w:tc>
          <w:tcPr>
            <w:tcW w:w="4955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Antakalnio poliklinika</w:t>
            </w:r>
          </w:p>
        </w:tc>
      </w:tr>
      <w:tr w:rsidR="00A7695A" w:rsidRPr="00A7695A" w:rsidTr="00A7695A">
        <w:tc>
          <w:tcPr>
            <w:tcW w:w="56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 xml:space="preserve">11 09    </w:t>
            </w:r>
            <w:r w:rsidRPr="00A7695A">
              <w:rPr>
                <w:sz w:val="24"/>
                <w:szCs w:val="24"/>
              </w:rPr>
              <w:t>10 00 – 15 00</w:t>
            </w:r>
          </w:p>
        </w:tc>
        <w:tc>
          <w:tcPr>
            <w:tcW w:w="1559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Vilnius</w:t>
            </w:r>
          </w:p>
        </w:tc>
        <w:tc>
          <w:tcPr>
            <w:tcW w:w="4955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Riešės gimnazija</w:t>
            </w:r>
          </w:p>
        </w:tc>
      </w:tr>
      <w:tr w:rsidR="00A7695A" w:rsidRPr="00A7695A" w:rsidTr="00A7695A">
        <w:tc>
          <w:tcPr>
            <w:tcW w:w="56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11 10    10 00 – 15 00</w:t>
            </w:r>
          </w:p>
        </w:tc>
        <w:tc>
          <w:tcPr>
            <w:tcW w:w="1559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Vilnius</w:t>
            </w:r>
          </w:p>
        </w:tc>
        <w:tc>
          <w:tcPr>
            <w:tcW w:w="4955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Vilniaus turizmo ir prekybos verslo mokykl</w:t>
            </w:r>
            <w:r w:rsidRPr="00A7695A">
              <w:rPr>
                <w:sz w:val="24"/>
                <w:szCs w:val="24"/>
              </w:rPr>
              <w:t>a</w:t>
            </w:r>
          </w:p>
        </w:tc>
      </w:tr>
      <w:tr w:rsidR="00A7695A" w:rsidRPr="00A7695A" w:rsidTr="00A7695A">
        <w:tc>
          <w:tcPr>
            <w:tcW w:w="562" w:type="dxa"/>
          </w:tcPr>
          <w:p w:rsidR="00A7695A" w:rsidRPr="00A7695A" w:rsidRDefault="00A7695A" w:rsidP="00A7695A">
            <w:pPr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55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11 11    10 00 – 15 00</w:t>
            </w:r>
          </w:p>
        </w:tc>
        <w:tc>
          <w:tcPr>
            <w:tcW w:w="1559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Vilnius</w:t>
            </w:r>
          </w:p>
        </w:tc>
        <w:tc>
          <w:tcPr>
            <w:tcW w:w="4955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M</w:t>
            </w:r>
            <w:r w:rsidRPr="00A7695A">
              <w:rPr>
                <w:sz w:val="24"/>
                <w:szCs w:val="24"/>
              </w:rPr>
              <w:t>okykla "Pažinimo medis"</w:t>
            </w:r>
          </w:p>
        </w:tc>
      </w:tr>
      <w:tr w:rsidR="00A7695A" w:rsidRPr="00A7695A" w:rsidTr="00A7695A">
        <w:tc>
          <w:tcPr>
            <w:tcW w:w="56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11 25    10 00 – 17 00</w:t>
            </w:r>
          </w:p>
        </w:tc>
        <w:tc>
          <w:tcPr>
            <w:tcW w:w="1559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Vilnius</w:t>
            </w:r>
          </w:p>
        </w:tc>
        <w:tc>
          <w:tcPr>
            <w:tcW w:w="4955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LITEXPO parodų rūmai paroda „Vaikų šalis“</w:t>
            </w:r>
          </w:p>
        </w:tc>
      </w:tr>
      <w:tr w:rsidR="00A7695A" w:rsidRPr="00A7695A" w:rsidTr="00A7695A">
        <w:tc>
          <w:tcPr>
            <w:tcW w:w="56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 xml:space="preserve">11 26    </w:t>
            </w:r>
            <w:r w:rsidRPr="00A7695A">
              <w:rPr>
                <w:sz w:val="24"/>
                <w:szCs w:val="24"/>
              </w:rPr>
              <w:t>10 00 – 17 00</w:t>
            </w:r>
          </w:p>
        </w:tc>
        <w:tc>
          <w:tcPr>
            <w:tcW w:w="1559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Vilnius</w:t>
            </w:r>
          </w:p>
        </w:tc>
        <w:tc>
          <w:tcPr>
            <w:tcW w:w="4955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LITEXPO parodų rūmai paroda „Vaikų šalis“</w:t>
            </w:r>
          </w:p>
        </w:tc>
      </w:tr>
      <w:tr w:rsidR="00A7695A" w:rsidRPr="00A7695A" w:rsidTr="00A7695A">
        <w:tc>
          <w:tcPr>
            <w:tcW w:w="56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11 2</w:t>
            </w:r>
            <w:r w:rsidRPr="00A7695A">
              <w:rPr>
                <w:sz w:val="24"/>
                <w:szCs w:val="24"/>
              </w:rPr>
              <w:t>7</w:t>
            </w:r>
            <w:r w:rsidRPr="00A7695A">
              <w:rPr>
                <w:sz w:val="24"/>
                <w:szCs w:val="24"/>
              </w:rPr>
              <w:t xml:space="preserve">    10 00 – 17 00</w:t>
            </w:r>
          </w:p>
        </w:tc>
        <w:tc>
          <w:tcPr>
            <w:tcW w:w="1559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Vilnius</w:t>
            </w:r>
          </w:p>
        </w:tc>
        <w:tc>
          <w:tcPr>
            <w:tcW w:w="4955" w:type="dxa"/>
          </w:tcPr>
          <w:p w:rsidR="00A7695A" w:rsidRPr="00A7695A" w:rsidRDefault="00A7695A" w:rsidP="00A7695A">
            <w:pPr>
              <w:jc w:val="center"/>
              <w:rPr>
                <w:sz w:val="24"/>
                <w:szCs w:val="24"/>
              </w:rPr>
            </w:pPr>
            <w:r w:rsidRPr="00A7695A">
              <w:rPr>
                <w:sz w:val="24"/>
                <w:szCs w:val="24"/>
              </w:rPr>
              <w:t>LITEXPO parodų rūmai paroda „Vaikų šalis“</w:t>
            </w:r>
          </w:p>
        </w:tc>
      </w:tr>
    </w:tbl>
    <w:p w:rsidR="00A7695A" w:rsidRPr="00E539C0" w:rsidRDefault="00A7695A" w:rsidP="00E539C0">
      <w:pPr>
        <w:jc w:val="center"/>
        <w:rPr>
          <w:sz w:val="28"/>
          <w:szCs w:val="28"/>
        </w:rPr>
      </w:pPr>
    </w:p>
    <w:sectPr w:rsidR="00A7695A" w:rsidRPr="00E539C0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B2E" w:rsidRDefault="00866B2E" w:rsidP="00E539C0">
      <w:pPr>
        <w:spacing w:after="0" w:line="240" w:lineRule="auto"/>
      </w:pPr>
      <w:r>
        <w:separator/>
      </w:r>
    </w:p>
  </w:endnote>
  <w:endnote w:type="continuationSeparator" w:id="0">
    <w:p w:rsidR="00866B2E" w:rsidRDefault="00866B2E" w:rsidP="00E5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B2E" w:rsidRDefault="00866B2E" w:rsidP="00E539C0">
      <w:pPr>
        <w:spacing w:after="0" w:line="240" w:lineRule="auto"/>
      </w:pPr>
      <w:r>
        <w:separator/>
      </w:r>
    </w:p>
  </w:footnote>
  <w:footnote w:type="continuationSeparator" w:id="0">
    <w:p w:rsidR="00866B2E" w:rsidRDefault="00866B2E" w:rsidP="00E5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C0" w:rsidRPr="00E539C0" w:rsidRDefault="00E539C0" w:rsidP="00E539C0">
    <w:pPr>
      <w:pStyle w:val="Header"/>
    </w:pPr>
    <w:r>
      <w:rPr>
        <w:noProof/>
        <w:lang w:eastAsia="lt-LT"/>
      </w:rPr>
      <w:drawing>
        <wp:inline distT="0" distB="0" distL="0" distR="0">
          <wp:extent cx="6120130" cy="14833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 in darkness 7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8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C0"/>
    <w:rsid w:val="00351716"/>
    <w:rsid w:val="0047471D"/>
    <w:rsid w:val="00515308"/>
    <w:rsid w:val="00521E09"/>
    <w:rsid w:val="00866B2E"/>
    <w:rsid w:val="00A7695A"/>
    <w:rsid w:val="00D81C34"/>
    <w:rsid w:val="00E5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BBA1AE-930A-466E-969B-0F43172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9C0"/>
  </w:style>
  <w:style w:type="paragraph" w:styleId="Footer">
    <w:name w:val="footer"/>
    <w:basedOn w:val="Normal"/>
    <w:link w:val="FooterChar"/>
    <w:uiPriority w:val="99"/>
    <w:unhideWhenUsed/>
    <w:rsid w:val="00E53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9C0"/>
  </w:style>
  <w:style w:type="table" w:styleId="TableGrid">
    <w:name w:val="Table Grid"/>
    <w:basedOn w:val="TableNormal"/>
    <w:uiPriority w:val="39"/>
    <w:rsid w:val="00E5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2016-10-28T07:20:00Z</dcterms:created>
  <dcterms:modified xsi:type="dcterms:W3CDTF">2016-10-28T08:04:00Z</dcterms:modified>
</cp:coreProperties>
</file>